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学年论文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2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9"/>
        <w:gridCol w:w="1211"/>
        <w:gridCol w:w="1559"/>
        <w:gridCol w:w="1605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学年论文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Annual Thesis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F0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ZB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人才培养方案规定的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大部分专业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default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default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金融与贸易学院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年论文是学生在教师的指导下经过调查研究、科学实验或工程设计，对所取得成果的科学表述。是对学生运用所学专业理论知识，独立地分析、研究和解决电子商务业务和管理实际问题能力的综合检验。本课程要求学生收集专业基础课程有关的文献资料，了解本领域的研究动态和理论发展前沿，结合本地电商发展的实际情况，撰写学年论文。通过学年论文的撰写，加深理解有关专业基础课的基本概念和基本理论，巩固所学的专业知识，锻炼学生的综合分析能力和写作能力。</w:t>
      </w:r>
    </w:p>
    <w:p>
      <w:pPr>
        <w:spacing w:line="360" w:lineRule="auto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学年论文是本科生在校期间必须完成的重要教学和实践环节，是学生专业知识、实践能力的第一阶段综合体现。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11"/>
        <w:tblpPr w:leftFromText="180" w:rightFromText="180" w:vertAnchor="text" w:horzAnchor="margin" w:tblpXSpec="center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822"/>
        <w:gridCol w:w="2653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59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653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37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Merge w:val="restart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学生通过分析地方经济社会发展情况开展</w:t>
            </w:r>
            <w:r>
              <w:rPr>
                <w:rFonts w:hint="eastAsia"/>
                <w:color w:val="000000"/>
                <w:lang w:val="en-US" w:eastAsia="zh-CN"/>
              </w:rPr>
              <w:t>学年论文</w:t>
            </w:r>
            <w:r>
              <w:rPr>
                <w:rFonts w:hint="eastAsia"/>
                <w:color w:val="000000"/>
              </w:rPr>
              <w:t>，灵活运用所学专业理论及知识。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3-1具有扎实的经济学理论基础和专业知识，掌握经济学、国际贸易、网络营销等学科门类的基本理论、分析方法和发展动态，3-2了解主要国家和地区的经济发展状况、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3-3掌握电子商务类专业理论与专门方法</w:t>
            </w:r>
          </w:p>
        </w:tc>
        <w:tc>
          <w:tcPr>
            <w:tcW w:w="1985" w:type="dxa"/>
            <w:vAlign w:val="center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right="75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专业素质能力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</w:pPr>
          </w:p>
        </w:tc>
        <w:tc>
          <w:tcPr>
            <w:tcW w:w="3822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</w:pPr>
          </w:p>
        </w:tc>
        <w:tc>
          <w:tcPr>
            <w:tcW w:w="2653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9-1具备洞察问题、提炼问题的能力，能够在电子商务实践活动中灵活运用所掌握的专业知识；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9-2能够对国内外市场各种信息加以甄别、整理和加工；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9-3能够熟练运营国际、国内B2B、B2C网络店铺；</w:t>
            </w:r>
          </w:p>
        </w:tc>
        <w:tc>
          <w:tcPr>
            <w:tcW w:w="1985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9. 运用知识的能力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37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Merge w:val="restart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color w:val="000000"/>
              </w:rPr>
              <w:t>培养学生了解科学研究的基本方法，掌握论文写作的基本思路、技巧与规范，培养学生发现问题，分析问题并解决问题的基本能力。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8-1能够掌握有效的自主学习方法；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8-2能够应用现代科技手段获取新知识，进行自我学习、自我消化知识、自我更新知识、终身学习的能力，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8-4具备综合分析和解决实际问题。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sz w:val="21"/>
                <w:szCs w:val="21"/>
              </w:rPr>
              <w:t>获取知识的能力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3822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12-1养成独立思考的习惯，树立进取意识和探索精神；12-2具有专业敏感性，拥有良好的创新、创业能力，在激烈的市场竞争和国际竞争中敢于创新、善于创新。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12. 思辨与创新思维的能力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37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3822" w:type="dxa"/>
            <w:vMerge w:val="continue"/>
            <w:vAlign w:val="center"/>
          </w:tcPr>
          <w:p>
            <w:pPr>
              <w:shd w:val="clear" w:color="auto" w:fill="FFFFFF"/>
              <w:spacing w:before="75" w:after="75"/>
              <w:ind w:right="75"/>
            </w:pP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2-1具有综合运用各种手段查阅文献、获取信息的能力；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2-2运用外语工具进行沟通表达的能力；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2-3具有健康体魄和良好的心理素质，面对环境压力时具有较强的自我调适能力。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2.综合素质能力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培养学生理论联系实际的工作作风、严肃认真的科学态度和勇于探索的创新精神，养成理论联系实际的良好习惯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1-1热爱祖国，牢固树立正确的世界观、人生观和社会主义核心价值观。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1-2具有良好的道德修养、高度的社会责任感、正确的劳动意识和敬业精神。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1.思想道德品质</w:t>
            </w:r>
          </w:p>
        </w:tc>
      </w:tr>
    </w:tbl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11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09"/>
        <w:gridCol w:w="4607"/>
        <w:gridCol w:w="1311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理论讲解及技能准备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spacing w:val="-9"/>
              </w:rPr>
              <w:t>使学生了解本课程设置和开展的意义、目标、内容及要求；熟悉学年论文的</w:t>
            </w:r>
            <w:r>
              <w:rPr>
                <w:spacing w:val="-5"/>
              </w:rPr>
              <w:t>选题、写作方法、格式要求；讲授论文资料收集、整理的渠道和方式。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/>
                <w:color w:val="000000"/>
                <w:sz w:val="21"/>
                <w:szCs w:val="21"/>
              </w:rPr>
              <w:t>论文的重要性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让学生对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/>
                <w:color w:val="000000"/>
                <w:sz w:val="21"/>
                <w:szCs w:val="21"/>
              </w:rPr>
              <w:t>论文有较为全面的认识，并能引起足够的重视。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学年任务布置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color w:val="000000"/>
                <w:sz w:val="21"/>
                <w:szCs w:val="21"/>
              </w:rPr>
              <w:t>布置学年论文任务：使学生明确学年论文选题范围、安排学年论文撰写计划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color w:val="000000"/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方向的把握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color w:val="000000"/>
                <w:sz w:val="21"/>
                <w:szCs w:val="21"/>
              </w:rPr>
              <w:t>如何从专业视角去发现</w:t>
            </w:r>
            <w:r>
              <w:rPr>
                <w:rFonts w:hint="eastAsia"/>
                <w:color w:val="000000"/>
                <w:sz w:val="21"/>
                <w:szCs w:val="21"/>
              </w:rPr>
              <w:t>具有实际意义的</w:t>
            </w:r>
            <w:r>
              <w:rPr>
                <w:color w:val="000000"/>
                <w:sz w:val="21"/>
                <w:szCs w:val="21"/>
              </w:rPr>
              <w:t>问题，拟定恰当的题目。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学会查询参考文献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学年论文定题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color w:val="000000"/>
                <w:sz w:val="21"/>
                <w:szCs w:val="21"/>
              </w:rPr>
              <w:t>在学委的协助下汇总论文题目，讲评选题中出现的问题，强调写作中的注意事项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选题评审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如何确定选题的范围，如何规范写作</w:t>
            </w: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学习格式规范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学年论文撰写和指导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学生撰写学年论文的过程，包括论文提纲的拟定、论文正文的完成和格式的调整。教师通过 Q 群、微信群将写作中出现的问题及时指出，通过 Q 群、微信群、电子邮件对学生提交的提纲、论文内容和格式进行修改和有针对性的指导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论文修改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论文结构是否合理、参考文献质量如何把控、论文格式如何调整等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论文结构把控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学生学习成效评估方式及标准</w:t>
      </w:r>
    </w:p>
    <w:p>
      <w:pPr>
        <w:numPr>
          <w:ilvl w:val="0"/>
          <w:numId w:val="0"/>
        </w:num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25" w:firstLineChars="25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lang w:val="en-US" w:eastAsia="zh-CN"/>
        </w:rPr>
        <w:t>学年</w:t>
      </w:r>
      <w:r>
        <w:rPr>
          <w:rFonts w:hint="eastAsia"/>
          <w:sz w:val="21"/>
          <w:szCs w:val="21"/>
        </w:rPr>
        <w:t>论文（设计）综合成绩由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eastAsia"/>
          <w:sz w:val="21"/>
          <w:szCs w:val="21"/>
        </w:rPr>
        <w:t>部分构成：平时成绩占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0%；论文成绩占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0%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2.五级制评分，综合成绩90-100为优秀，80-89为良好，70-79为中等，60-69为合格，60分以下为不合格。</w:t>
      </w:r>
    </w:p>
    <w:tbl>
      <w:tblPr>
        <w:tblStyle w:val="12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16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6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1.平时成绩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.指导教师论文成绩；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16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1.积极研究与实践，勤学善问，能够提前完成指导教师布置的论文写作任务。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论文选题新颖且具有研究价值，格式规范，结构合理，语句通顺，逻辑清晰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16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1.积极研究与实践，勤学善问，能够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按时</w:t>
            </w:r>
            <w:r>
              <w:rPr>
                <w:rFonts w:hint="eastAsia"/>
                <w:color w:val="333333"/>
                <w:sz w:val="21"/>
                <w:szCs w:val="21"/>
              </w:rPr>
              <w:t>完成指导教师布置的论文写作任务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论文选题具有研究价值，格式相对规范，结构合理，语句通顺，逻辑清晰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16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1.按时参与</w:t>
            </w:r>
            <w:r>
              <w:rPr>
                <w:rFonts w:hint="eastAsia"/>
                <w:color w:val="333333"/>
                <w:sz w:val="21"/>
                <w:szCs w:val="21"/>
              </w:rPr>
              <w:t>研究与实践，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333333"/>
                <w:sz w:val="21"/>
                <w:szCs w:val="21"/>
              </w:rPr>
              <w:t>能够完成指导教师布置的论文写作任务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论文选题与内容基本相符，格式相对规范，结构相对合理，语句通顺，逻辑欠清晰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16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按时参与</w:t>
            </w:r>
            <w:r>
              <w:rPr>
                <w:rFonts w:hint="eastAsia"/>
                <w:color w:val="333333"/>
                <w:sz w:val="21"/>
                <w:szCs w:val="21"/>
              </w:rPr>
              <w:t>研究与实践，能够完成指导教师布置的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大部分</w:t>
            </w:r>
            <w:r>
              <w:rPr>
                <w:rFonts w:hint="eastAsia"/>
                <w:color w:val="333333"/>
                <w:sz w:val="21"/>
                <w:szCs w:val="21"/>
              </w:rPr>
              <w:t>论文写作任务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论文选题与内容基本相符，格式不够规范，结构相对合理，语句不通顺，逻辑欠清晰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16" w:type="dxa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未能按时参与</w:t>
            </w:r>
            <w:r>
              <w:rPr>
                <w:rFonts w:hint="eastAsia"/>
                <w:color w:val="333333"/>
                <w:sz w:val="21"/>
                <w:szCs w:val="21"/>
              </w:rPr>
              <w:t>研究与实践，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333333"/>
                <w:sz w:val="21"/>
                <w:szCs w:val="21"/>
              </w:rPr>
              <w:t>完成指导教师布置的论文写作任务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论文选题与内容不相符，格式不够规范，结构混乱，语句不通顺，逻辑欠清晰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3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6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企业微信、雨课堂，一周1-2次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授课老师，上课前后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315" w:firstLineChars="150"/>
        <w:rPr>
          <w:rFonts w:hint="eastAsia" w:ascii="Times New Roman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[1]张艳国.大学生本科毕业论文创作指导[M].上海:华东师范大学出版社,2017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[2]肖东发,李武.学位论文写作与学术规范[M].北京:北京大学出版社,2009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[3]周淑敏,周靖.学术论文写作[M].北京:清华大学出版社,2018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[4]周新年.科学研究方法与学术论文写作[M].北京:科学出版社,2012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[5]常耀信.研究方法与论文写作[M].南京:南京大学出版社,2009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毕业论文写作与答辩，华南师范大学，中国大学MOOC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学术思维与论文写作，中国传媒大学，中国大学MOOC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Style w:val="14"/>
          <w:rFonts w:hint="eastAsia"/>
          <w:lang w:val="en-US" w:eastAsia="zh-CN"/>
        </w:rPr>
        <w:t>巧克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毕业论文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南昌大学，中国大学MOOC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史姗姗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张嘉毅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赖忠孝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</w:t>
      </w:r>
    </w:p>
    <w:sectPr>
      <w:footerReference r:id="rId3" w:type="default"/>
      <w:pgSz w:w="11910" w:h="16840"/>
      <w:pgMar w:top="1281" w:right="1582" w:bottom="1520" w:left="1582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9855835</wp:posOffset>
              </wp:positionV>
              <wp:extent cx="222250" cy="152400"/>
              <wp:effectExtent l="0" t="0" r="635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776.05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U+MjaAAAADQEAAA8AAAAAAAAAAQAgAAAAIgAAAGRycy9kb3ducmV2LnhtbFBLAQIU&#10;ABQAAAAIAIdO4kAOtrC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18AC1"/>
    <w:multiLevelType w:val="singleLevel"/>
    <w:tmpl w:val="AA518A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B939B2"/>
    <w:multiLevelType w:val="singleLevel"/>
    <w:tmpl w:val="DBB939B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0E00"/>
    <w:rsid w:val="0000492C"/>
    <w:rsid w:val="00016DDE"/>
    <w:rsid w:val="000300D1"/>
    <w:rsid w:val="00041CA0"/>
    <w:rsid w:val="000B286D"/>
    <w:rsid w:val="000D75BA"/>
    <w:rsid w:val="001002A7"/>
    <w:rsid w:val="00104D16"/>
    <w:rsid w:val="00121339"/>
    <w:rsid w:val="00144212"/>
    <w:rsid w:val="00151FC4"/>
    <w:rsid w:val="00152127"/>
    <w:rsid w:val="00161DF2"/>
    <w:rsid w:val="0016575E"/>
    <w:rsid w:val="001C0259"/>
    <w:rsid w:val="001C65C2"/>
    <w:rsid w:val="001E7FE0"/>
    <w:rsid w:val="00206119"/>
    <w:rsid w:val="0023145E"/>
    <w:rsid w:val="0026097F"/>
    <w:rsid w:val="00261D9F"/>
    <w:rsid w:val="00271571"/>
    <w:rsid w:val="002851E5"/>
    <w:rsid w:val="00286949"/>
    <w:rsid w:val="002E041B"/>
    <w:rsid w:val="002E1EC9"/>
    <w:rsid w:val="002E5DC9"/>
    <w:rsid w:val="00315322"/>
    <w:rsid w:val="00381895"/>
    <w:rsid w:val="003B180A"/>
    <w:rsid w:val="003F020C"/>
    <w:rsid w:val="003F5AEF"/>
    <w:rsid w:val="00406D5E"/>
    <w:rsid w:val="00440FCE"/>
    <w:rsid w:val="004464C3"/>
    <w:rsid w:val="004504E4"/>
    <w:rsid w:val="004615C7"/>
    <w:rsid w:val="004639E0"/>
    <w:rsid w:val="00494058"/>
    <w:rsid w:val="00495F15"/>
    <w:rsid w:val="00503B80"/>
    <w:rsid w:val="005371F1"/>
    <w:rsid w:val="0056263A"/>
    <w:rsid w:val="00594608"/>
    <w:rsid w:val="005F51F5"/>
    <w:rsid w:val="005F7E57"/>
    <w:rsid w:val="006176C9"/>
    <w:rsid w:val="00624EEC"/>
    <w:rsid w:val="00640CEB"/>
    <w:rsid w:val="00650238"/>
    <w:rsid w:val="00651CA2"/>
    <w:rsid w:val="00687733"/>
    <w:rsid w:val="00692C08"/>
    <w:rsid w:val="00704A18"/>
    <w:rsid w:val="00775E90"/>
    <w:rsid w:val="00777DB7"/>
    <w:rsid w:val="00783B18"/>
    <w:rsid w:val="007A47D4"/>
    <w:rsid w:val="007D3095"/>
    <w:rsid w:val="007D7724"/>
    <w:rsid w:val="00835C3C"/>
    <w:rsid w:val="00857093"/>
    <w:rsid w:val="00881FBF"/>
    <w:rsid w:val="008A1274"/>
    <w:rsid w:val="008B6063"/>
    <w:rsid w:val="008E1805"/>
    <w:rsid w:val="009237E6"/>
    <w:rsid w:val="0093333B"/>
    <w:rsid w:val="00947693"/>
    <w:rsid w:val="00967D90"/>
    <w:rsid w:val="00973A93"/>
    <w:rsid w:val="00987CBB"/>
    <w:rsid w:val="009C2552"/>
    <w:rsid w:val="009D6CB5"/>
    <w:rsid w:val="00A305B4"/>
    <w:rsid w:val="00A52500"/>
    <w:rsid w:val="00A6259D"/>
    <w:rsid w:val="00A645B1"/>
    <w:rsid w:val="00A87CA0"/>
    <w:rsid w:val="00AA3588"/>
    <w:rsid w:val="00AA61DF"/>
    <w:rsid w:val="00AB42A7"/>
    <w:rsid w:val="00B33326"/>
    <w:rsid w:val="00B40723"/>
    <w:rsid w:val="00B41A2B"/>
    <w:rsid w:val="00B503A1"/>
    <w:rsid w:val="00B5184C"/>
    <w:rsid w:val="00B923E6"/>
    <w:rsid w:val="00B95C4A"/>
    <w:rsid w:val="00BE4629"/>
    <w:rsid w:val="00BE7B31"/>
    <w:rsid w:val="00C05040"/>
    <w:rsid w:val="00C1697C"/>
    <w:rsid w:val="00C248D6"/>
    <w:rsid w:val="00C43DE0"/>
    <w:rsid w:val="00C51E8C"/>
    <w:rsid w:val="00CC68EB"/>
    <w:rsid w:val="00D074EE"/>
    <w:rsid w:val="00D07616"/>
    <w:rsid w:val="00D2088A"/>
    <w:rsid w:val="00D2152C"/>
    <w:rsid w:val="00D34C20"/>
    <w:rsid w:val="00D41FC6"/>
    <w:rsid w:val="00D80AA9"/>
    <w:rsid w:val="00D83DC5"/>
    <w:rsid w:val="00DA12E7"/>
    <w:rsid w:val="00DC3D81"/>
    <w:rsid w:val="00DF1A9E"/>
    <w:rsid w:val="00E22425"/>
    <w:rsid w:val="00E465AB"/>
    <w:rsid w:val="00E74EDD"/>
    <w:rsid w:val="00EE3E53"/>
    <w:rsid w:val="00EF6B88"/>
    <w:rsid w:val="00F124C6"/>
    <w:rsid w:val="00F362FA"/>
    <w:rsid w:val="00F6354D"/>
    <w:rsid w:val="00F6597A"/>
    <w:rsid w:val="00FC4001"/>
    <w:rsid w:val="00FF0A0D"/>
    <w:rsid w:val="03DB5223"/>
    <w:rsid w:val="070B7397"/>
    <w:rsid w:val="07812B18"/>
    <w:rsid w:val="08302D35"/>
    <w:rsid w:val="0CA849F1"/>
    <w:rsid w:val="17731485"/>
    <w:rsid w:val="190F0738"/>
    <w:rsid w:val="22EB2C05"/>
    <w:rsid w:val="28A6173B"/>
    <w:rsid w:val="2BF778DA"/>
    <w:rsid w:val="2D7F3ACC"/>
    <w:rsid w:val="2DF54EA9"/>
    <w:rsid w:val="381D5462"/>
    <w:rsid w:val="3A686D76"/>
    <w:rsid w:val="40473D61"/>
    <w:rsid w:val="43CB4813"/>
    <w:rsid w:val="47107A2C"/>
    <w:rsid w:val="4A234D45"/>
    <w:rsid w:val="50BF74FF"/>
    <w:rsid w:val="578E4D31"/>
    <w:rsid w:val="5BBF09F6"/>
    <w:rsid w:val="5E2057DF"/>
    <w:rsid w:val="5E460B5D"/>
    <w:rsid w:val="63230E00"/>
    <w:rsid w:val="634075B1"/>
    <w:rsid w:val="6ADF07D3"/>
    <w:rsid w:val="6B0A648E"/>
    <w:rsid w:val="7A2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spacing w:line="489" w:lineRule="exact"/>
      <w:ind w:left="49"/>
      <w:jc w:val="center"/>
      <w:outlineLvl w:val="6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heading 8"/>
    <w:basedOn w:val="1"/>
    <w:next w:val="1"/>
    <w:qFormat/>
    <w:uiPriority w:val="1"/>
    <w:pPr>
      <w:jc w:val="center"/>
      <w:outlineLvl w:val="7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13"/>
    <w:link w:val="8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18">
    <w:name w:val="Table Paragraph"/>
    <w:basedOn w:val="1"/>
    <w:qFormat/>
    <w:uiPriority w:val="1"/>
    <w:rPr>
      <w:lang w:val="zh-CN" w:bidi="zh-CN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普通(网站)1"/>
    <w:basedOn w:val="1"/>
    <w:qFormat/>
    <w:uiPriority w:val="0"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21">
    <w:name w:val="批注文字 Char"/>
    <w:basedOn w:val="13"/>
    <w:link w:val="4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22">
    <w:name w:val="批注主题 Char"/>
    <w:basedOn w:val="21"/>
    <w:link w:val="10"/>
    <w:qFormat/>
    <w:uiPriority w:val="0"/>
    <w:rPr>
      <w:rFonts w:ascii="宋体" w:hAnsi="宋体" w:eastAsia="宋体" w:cs="宋体"/>
      <w:b/>
      <w:bCs/>
      <w:sz w:val="22"/>
      <w:szCs w:val="22"/>
    </w:rPr>
  </w:style>
  <w:style w:type="character" w:customStyle="1" w:styleId="23">
    <w:name w:val="批注框文本 Char"/>
    <w:basedOn w:val="13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4">
    <w:name w:val="论文规范一级标题 Char"/>
    <w:basedOn w:val="13"/>
    <w:link w:val="25"/>
    <w:qFormat/>
    <w:locked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5">
    <w:name w:val="论文规范一级标题"/>
    <w:basedOn w:val="9"/>
    <w:link w:val="24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26">
    <w:name w:val="标题 Char"/>
    <w:basedOn w:val="13"/>
    <w:link w:val="9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5DDA3-B1B5-46FA-9FAF-868933EF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dgut</Company>
  <Pages>14</Pages>
  <Words>1105</Words>
  <Characters>6301</Characters>
  <Lines>52</Lines>
  <Paragraphs>14</Paragraphs>
  <TotalTime>2</TotalTime>
  <ScaleCrop>false</ScaleCrop>
  <LinksUpToDate>false</LinksUpToDate>
  <CharactersWithSpaces>7392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2021-11-01T09:49:00Z</dcterms:created>
  <dc:creator>carol</dc:creator>
  <cp:lastModifiedBy>青山依旧笑春风</cp:lastModifiedBy>
  <cp:lastPrinted>2021-11-03T01:58:00Z</cp:lastPrinted>
  <dcterms:modified xsi:type="dcterms:W3CDTF">2022-01-08T09:19:41Z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C367A5F9B6E0460E857520EC8C666FD4</vt:lpwstr>
  </property>
</Properties>
</file>